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20" w:rsidRDefault="00442B8D">
      <w:pPr>
        <w:spacing w:after="40"/>
        <w:jc w:val="center"/>
      </w:pPr>
      <w:r>
        <w:rPr>
          <w:b/>
          <w:bCs/>
        </w:rPr>
        <w:t>COMMUNE DE SAINTE-MARIE-DU-MONT</w:t>
      </w:r>
    </w:p>
    <w:p w:rsidR="00E12D20" w:rsidRDefault="00442B8D">
      <w:pPr>
        <w:spacing w:after="280"/>
        <w:jc w:val="center"/>
      </w:pPr>
      <w:r>
        <w:rPr>
          <w:sz w:val="20"/>
          <w:szCs w:val="20"/>
        </w:rPr>
        <w:t>Département de l'Isère</w:t>
      </w:r>
    </w:p>
    <w:p w:rsidR="00E12D20" w:rsidRDefault="00442B8D">
      <w:pPr>
        <w:spacing w:after="40"/>
        <w:jc w:val="center"/>
      </w:pPr>
      <w:r>
        <w:rPr>
          <w:b/>
          <w:bCs/>
          <w:sz w:val="30"/>
          <w:szCs w:val="30"/>
        </w:rPr>
        <w:t>COMPTE-RENDU DU CONSEIL MUNICIPAL</w:t>
      </w:r>
    </w:p>
    <w:p w:rsidR="00E12D20" w:rsidRDefault="00442B8D">
      <w:pPr>
        <w:spacing w:after="320"/>
        <w:jc w:val="center"/>
      </w:pPr>
      <w:r>
        <w:t>Séance du mardi 2 juin 2026</w:t>
      </w:r>
    </w:p>
    <w:p w:rsidR="00E12D20" w:rsidRDefault="00442B8D">
      <w:pPr>
        <w:spacing w:after="160"/>
      </w:pPr>
      <w:r>
        <w:t>L'an deux mille vingt-six, le mardi 2 juin, à 20h30, le Conseil Municipal de la commune de Sainte-Marie-du-Mont, légalement convoqué conformément aux articles L. 2121-10 et suivants du Code Général des Collectivités Territoriales, s'est réuni en séance ord</w:t>
      </w:r>
      <w:r>
        <w:t>inaire, Salle du Conseil Municipal, sous la présidence de Monsieur Clément BONNET, Maire.</w:t>
      </w:r>
    </w:p>
    <w:p w:rsidR="00E12D20" w:rsidRDefault="00442B8D">
      <w:pPr>
        <w:spacing w:after="80"/>
      </w:pPr>
      <w:r>
        <w:t>Étaient présents : Clément BONNET (Maire), PINQUET (secrétaire de séance), PELLOUX, PERRIN, OUVRIER BONNAZ, VINCENT, FERNET, BOUNADJA, LEPAULLE.</w:t>
      </w:r>
    </w:p>
    <w:p w:rsidR="00E12D20" w:rsidRDefault="00442B8D">
      <w:pPr>
        <w:spacing w:after="80"/>
      </w:pPr>
      <w:r>
        <w:t>Était absente : MASCO</w:t>
      </w:r>
      <w:r>
        <w:t>LO DARMET.</w:t>
      </w:r>
    </w:p>
    <w:p w:rsidR="00E12D20" w:rsidRDefault="00442B8D">
      <w:pPr>
        <w:spacing w:after="80"/>
      </w:pPr>
      <w:r>
        <w:t>Le quorum étant atteint, le Conseil Municipal a pu valablement délibérer.</w:t>
      </w:r>
    </w:p>
    <w:p w:rsidR="00E12D20" w:rsidRDefault="00442B8D">
      <w:pPr>
        <w:spacing w:after="240"/>
      </w:pPr>
      <w:r>
        <w:t>Conformément à l'article L. 2121-15 du Code Général des Collectivités Territoriales, PINQUET a été désigné(e) secrétaire de séance.</w:t>
      </w:r>
    </w:p>
    <w:p w:rsidR="00E12D20" w:rsidRDefault="00442B8D">
      <w:pPr>
        <w:spacing w:after="160"/>
      </w:pPr>
      <w:r>
        <w:rPr>
          <w:b/>
          <w:bCs/>
          <w:sz w:val="26"/>
          <w:szCs w:val="26"/>
        </w:rPr>
        <w:t>DÉLIBÉRATIONS</w:t>
      </w:r>
    </w:p>
    <w:p w:rsidR="00E12D20" w:rsidRDefault="00442B8D">
      <w:pPr>
        <w:spacing w:after="200"/>
      </w:pPr>
      <w:r>
        <w:rPr>
          <w:i/>
          <w:iCs/>
        </w:rPr>
        <w:t>L'ensemble des délibérati</w:t>
      </w:r>
      <w:r>
        <w:rPr>
          <w:i/>
          <w:iCs/>
        </w:rPr>
        <w:t>ons ci-dessous a été adopté à l'unanimité des membres présents.</w:t>
      </w:r>
    </w:p>
    <w:p w:rsidR="00E12D20" w:rsidRDefault="00442B8D">
      <w:pPr>
        <w:spacing w:before="240" w:after="60"/>
      </w:pPr>
      <w:r>
        <w:rPr>
          <w:b/>
          <w:bCs/>
        </w:rPr>
        <w:t>1. Délibération DPU simple</w:t>
      </w:r>
    </w:p>
    <w:p w:rsidR="00E12D20" w:rsidRDefault="00442B8D">
      <w:pPr>
        <w:spacing w:after="120"/>
      </w:pPr>
      <w:r>
        <w:t>Le Conseil Municipal, après en avoir délibéré, à l'unanimité des membres présents, décide d'instaurer le droit de préemption urbain (DPU) simple sur le territoire co</w:t>
      </w:r>
      <w:r>
        <w:t>mmunal, conformément aux dispositions du Code de l'urbanisme, et autorise Monsieur le Maire à signer tout document afférent à cette décision.</w:t>
      </w:r>
    </w:p>
    <w:p w:rsidR="00E12D20" w:rsidRDefault="00442B8D">
      <w:pPr>
        <w:spacing w:before="240" w:after="60"/>
      </w:pPr>
      <w:r>
        <w:rPr>
          <w:b/>
          <w:bCs/>
        </w:rPr>
        <w:t>2. Délibération permis de démolir</w:t>
      </w:r>
    </w:p>
    <w:p w:rsidR="00E12D20" w:rsidRDefault="00442B8D">
      <w:pPr>
        <w:spacing w:after="120"/>
      </w:pPr>
      <w:r>
        <w:t>Le Conseil Municipal, après en avoir délibéré, à l'unanimité des membres présent</w:t>
      </w:r>
      <w:r>
        <w:t>s, décide d'instituer l'obligation de permis de démolir sur le territoire communal, conformément à l'article R. 421-27 du Code de l'urbanisme, et autorise Monsieur le Maire à accomplir les formalités nécessaires.</w:t>
      </w:r>
    </w:p>
    <w:p w:rsidR="00E12D20" w:rsidRDefault="00442B8D">
      <w:pPr>
        <w:spacing w:before="240" w:after="60"/>
      </w:pPr>
      <w:r>
        <w:rPr>
          <w:b/>
          <w:bCs/>
        </w:rPr>
        <w:t>3. Délibération ravalement de façade</w:t>
      </w:r>
    </w:p>
    <w:p w:rsidR="00E12D20" w:rsidRDefault="00442B8D">
      <w:pPr>
        <w:spacing w:after="120"/>
      </w:pPr>
      <w:r>
        <w:t>Le Con</w:t>
      </w:r>
      <w:r>
        <w:t xml:space="preserve">seil Municipal, après en avoir délibéré, à l'unanimité des membres présents, approuve le projet relatif au ravalement de </w:t>
      </w:r>
      <w:proofErr w:type="gramStart"/>
      <w:r>
        <w:t xml:space="preserve">façade </w:t>
      </w:r>
      <w:r>
        <w:t xml:space="preserve"> et</w:t>
      </w:r>
      <w:proofErr w:type="gramEnd"/>
      <w:r>
        <w:t xml:space="preserve"> autorise Monsieur le Maire à engager les démarches et démarch</w:t>
      </w:r>
      <w:r>
        <w:t>es de financement nécessaires.</w:t>
      </w:r>
    </w:p>
    <w:p w:rsidR="00E12D20" w:rsidRDefault="00442B8D">
      <w:pPr>
        <w:spacing w:before="240" w:after="60"/>
      </w:pPr>
      <w:r>
        <w:rPr>
          <w:b/>
          <w:bCs/>
        </w:rPr>
        <w:t>4. Compte Financier Unique (CFU)</w:t>
      </w:r>
    </w:p>
    <w:p w:rsidR="00E12D20" w:rsidRDefault="00442B8D">
      <w:pPr>
        <w:spacing w:after="120"/>
      </w:pPr>
      <w:r>
        <w:t xml:space="preserve">Le Conseil Municipal, après en avoir délibéré, à l'unanimité des membres présents, excepté le Maie s’étant retiré du débat, </w:t>
      </w:r>
      <w:r>
        <w:t>approuve le Compte Financier Unique (CFU) de l'exercice 2025.</w:t>
      </w:r>
    </w:p>
    <w:p w:rsidR="00E12D20" w:rsidRDefault="00442B8D">
      <w:pPr>
        <w:spacing w:before="240" w:after="60"/>
      </w:pPr>
      <w:r>
        <w:rPr>
          <w:b/>
          <w:bCs/>
        </w:rPr>
        <w:t>5. Candidatures pour les commissions de la Comm</w:t>
      </w:r>
      <w:r>
        <w:rPr>
          <w:b/>
          <w:bCs/>
        </w:rPr>
        <w:t>unauté de Communes du Grésivaudan</w:t>
      </w:r>
    </w:p>
    <w:p w:rsidR="00E12D20" w:rsidRDefault="00442B8D">
      <w:pPr>
        <w:spacing w:after="120"/>
      </w:pPr>
      <w:r>
        <w:lastRenderedPageBreak/>
        <w:t xml:space="preserve">Le Conseil Municipal, après en avoir délibéré, à l'unanimité des membres présents, désigne les candidats suivants pour représenter la commune au sein des commissions thématiques de la Communauté de Communes du Grésivaudan </w:t>
      </w:r>
      <w:r>
        <w:t>(CCG) :</w:t>
      </w:r>
    </w:p>
    <w:p w:rsidR="00E12D20" w:rsidRDefault="00442B8D">
      <w:pPr>
        <w:pStyle w:val="Paragraphedeliste"/>
        <w:numPr>
          <w:ilvl w:val="0"/>
          <w:numId w:val="2"/>
        </w:numPr>
        <w:spacing w:after="80"/>
      </w:pPr>
      <w:r>
        <w:t>Culture, patrimoine, matériel et immatériel : Murielle MASCOLO-DARMET (1er candidat)</w:t>
      </w:r>
    </w:p>
    <w:p w:rsidR="00E12D20" w:rsidRDefault="00442B8D">
      <w:pPr>
        <w:pStyle w:val="Paragraphedeliste"/>
        <w:numPr>
          <w:ilvl w:val="0"/>
          <w:numId w:val="2"/>
        </w:numPr>
        <w:spacing w:after="80"/>
      </w:pPr>
      <w:r>
        <w:t>Economie et développement industriel, commerce et dynamisme des centres-bourgs : Ophélie OUVRIER BONNAZ (1er candidat), Romain VINCENT (2ème candidat)</w:t>
      </w:r>
    </w:p>
    <w:p w:rsidR="00E12D20" w:rsidRDefault="00442B8D">
      <w:pPr>
        <w:pStyle w:val="Paragraphedeliste"/>
        <w:numPr>
          <w:ilvl w:val="0"/>
          <w:numId w:val="2"/>
        </w:numPr>
        <w:spacing w:after="80"/>
      </w:pPr>
      <w:r>
        <w:t>Finances et programmation des investissements : Romain VINCENT (1er candidat)</w:t>
      </w:r>
    </w:p>
    <w:p w:rsidR="00E12D20" w:rsidRDefault="00442B8D">
      <w:pPr>
        <w:pStyle w:val="Paragraphedeliste"/>
        <w:numPr>
          <w:ilvl w:val="0"/>
          <w:numId w:val="2"/>
        </w:numPr>
        <w:spacing w:after="80"/>
      </w:pPr>
      <w:r>
        <w:t>Petite enfance, jeunesse et parentalité : Romain VINCENT (1er candidat), Susie PINQUET (2ème candidat)</w:t>
      </w:r>
    </w:p>
    <w:p w:rsidR="00E12D20" w:rsidRDefault="00442B8D">
      <w:pPr>
        <w:pStyle w:val="Paragraphedeliste"/>
        <w:numPr>
          <w:ilvl w:val="0"/>
          <w:numId w:val="2"/>
        </w:numPr>
        <w:spacing w:after="80"/>
      </w:pPr>
      <w:r>
        <w:t xml:space="preserve">Prévention sociale et parcours d'insertion professionnelle : Susie PINQUET </w:t>
      </w:r>
      <w:r>
        <w:t>(1er candidat)</w:t>
      </w:r>
    </w:p>
    <w:p w:rsidR="00442B8D" w:rsidRDefault="00442B8D" w:rsidP="00442B8D">
      <w:pPr>
        <w:pStyle w:val="Paragraphedeliste"/>
        <w:numPr>
          <w:ilvl w:val="0"/>
          <w:numId w:val="2"/>
        </w:numPr>
        <w:spacing w:after="80"/>
      </w:pPr>
      <w:r>
        <w:t xml:space="preserve">Stratégie foncière et logement : Ophélie OUVRIER BONNAZ (1er candidat), </w:t>
      </w:r>
      <w:r>
        <w:t>Romain VINCENT (2ème candidat)</w:t>
      </w:r>
    </w:p>
    <w:p w:rsidR="00E12D20" w:rsidRDefault="00442B8D">
      <w:pPr>
        <w:pStyle w:val="Paragraphedeliste"/>
        <w:numPr>
          <w:ilvl w:val="0"/>
          <w:numId w:val="2"/>
        </w:numPr>
        <w:spacing w:after="80"/>
      </w:pPr>
      <w:r>
        <w:t xml:space="preserve">Tourisme : </w:t>
      </w:r>
      <w:r>
        <w:t>Murielle MASCOLO-DARMET (1er candidat)</w:t>
      </w:r>
    </w:p>
    <w:p w:rsidR="00E12D20" w:rsidRDefault="00442B8D">
      <w:pPr>
        <w:pStyle w:val="Paragraphedeliste"/>
        <w:numPr>
          <w:ilvl w:val="0"/>
          <w:numId w:val="2"/>
        </w:numPr>
        <w:spacing w:after="80"/>
      </w:pPr>
      <w:r>
        <w:t>Souveraineté alimentaire, agriculture et forêt : Murielle MASCOLO-DARMET (1er candidat), Christophe LEPAULLE (2ème candidat)</w:t>
      </w:r>
    </w:p>
    <w:p w:rsidR="00E12D20" w:rsidRDefault="00442B8D">
      <w:pPr>
        <w:pStyle w:val="Paragraphedeliste"/>
        <w:numPr>
          <w:ilvl w:val="0"/>
          <w:numId w:val="2"/>
        </w:numPr>
        <w:spacing w:after="80"/>
      </w:pPr>
      <w:r>
        <w:t>Dialogue territorial, petites communes, monta</w:t>
      </w:r>
      <w:r>
        <w:t>gne : Christophe LEPAULLE (1er candidat)</w:t>
      </w:r>
    </w:p>
    <w:p w:rsidR="00E12D20" w:rsidRDefault="00442B8D">
      <w:pPr>
        <w:spacing w:before="80" w:after="120"/>
      </w:pPr>
      <w:r>
        <w:rPr>
          <w:i/>
          <w:iCs/>
        </w:rPr>
        <w:t>Aucun candidat n'a été désigné, à ce stade, pour les commissions suivantes : Eau et assainissement ; Economie circulaire, collecte et valorisation des déchets ; Environnement, transition écologique et biodiversité ;</w:t>
      </w:r>
      <w:r>
        <w:rPr>
          <w:i/>
          <w:iCs/>
        </w:rPr>
        <w:t xml:space="preserve"> Grand âge, autonomie et solidarités générationnelles ; Santé et sports </w:t>
      </w:r>
      <w:r>
        <w:rPr>
          <w:i/>
          <w:iCs/>
        </w:rPr>
        <w:t>; Mobilités.</w:t>
      </w:r>
    </w:p>
    <w:p w:rsidR="00E12D20" w:rsidRDefault="00442B8D">
      <w:pPr>
        <w:spacing w:before="240" w:after="60"/>
      </w:pPr>
      <w:r>
        <w:rPr>
          <w:b/>
          <w:bCs/>
        </w:rPr>
        <w:t>6. Candidature pour la CLECT (Commission Locale d'Évaluation des Charges Transférées)</w:t>
      </w:r>
    </w:p>
    <w:p w:rsidR="00E12D20" w:rsidRDefault="00442B8D">
      <w:pPr>
        <w:spacing w:after="120"/>
      </w:pPr>
      <w:r>
        <w:t>Le Conseil Municipal, après en avoir délibéré, à l'unanimité des membres p</w:t>
      </w:r>
      <w:r>
        <w:t>résents, désigne Clément BONNET en qualité de représentant titulaire et Susie PINQUET en qualité de représentante suppléante de la commune au sein de la Commission Locale d'Évaluation des Charges Transférées (CLECT) de la Communauté de Communes du Grésivau</w:t>
      </w:r>
      <w:r>
        <w:t>dan (CCG).</w:t>
      </w:r>
    </w:p>
    <w:p w:rsidR="00E12D20" w:rsidRDefault="00442B8D">
      <w:pPr>
        <w:spacing w:before="240" w:after="60"/>
      </w:pPr>
      <w:r>
        <w:rPr>
          <w:b/>
          <w:bCs/>
        </w:rPr>
        <w:t>7. Abrogation de la délibération relative au titulaire du parc et nouveau vote</w:t>
      </w:r>
    </w:p>
    <w:p w:rsidR="00E12D20" w:rsidRDefault="00442B8D">
      <w:pPr>
        <w:spacing w:after="120"/>
      </w:pPr>
      <w:r>
        <w:t>Le Conseil Municipal, après en avoir délibéré, à l'unanimité des membres présents, abroge la délibération antérieure relative à la désignation du titulaire du parc [p</w:t>
      </w:r>
      <w:r>
        <w:t xml:space="preserve">récision à apporter sur l'objet exact] et procède, à l'issue d'un nouveau vote, à la désignation de </w:t>
      </w:r>
      <w:proofErr w:type="spellStart"/>
      <w:r>
        <w:t>Lepaulle</w:t>
      </w:r>
      <w:proofErr w:type="spellEnd"/>
      <w:r>
        <w:t xml:space="preserve"> Christophe </w:t>
      </w:r>
      <w:r>
        <w:t>en qualité de nouveau titulaire.</w:t>
      </w:r>
    </w:p>
    <w:p w:rsidR="00E12D20" w:rsidRDefault="00442B8D">
      <w:pPr>
        <w:spacing w:before="200" w:after="160"/>
      </w:pPr>
      <w:r>
        <w:rPr>
          <w:b/>
          <w:bCs/>
          <w:sz w:val="26"/>
          <w:szCs w:val="26"/>
        </w:rPr>
        <w:t>POINTS D'INFORMATION ET QUESTIONS DIVERSES</w:t>
      </w:r>
    </w:p>
    <w:p w:rsidR="00E12D20" w:rsidRDefault="00442B8D">
      <w:pPr>
        <w:pStyle w:val="Paragraphedeliste"/>
        <w:numPr>
          <w:ilvl w:val="0"/>
          <w:numId w:val="2"/>
        </w:numPr>
        <w:spacing w:after="100"/>
      </w:pPr>
      <w:r>
        <w:t xml:space="preserve">Point fabrique à sites internet de la Communauté de Communes : </w:t>
      </w:r>
      <w:r>
        <w:t>Monsieur le Maire informe le Conseil Municipal de l'avancement du dispositif porté par la CCL</w:t>
      </w:r>
      <w:r>
        <w:t>G.</w:t>
      </w:r>
    </w:p>
    <w:p w:rsidR="00E12D20" w:rsidRDefault="00442B8D">
      <w:pPr>
        <w:pStyle w:val="Paragraphedeliste"/>
        <w:numPr>
          <w:ilvl w:val="0"/>
          <w:numId w:val="2"/>
        </w:numPr>
        <w:spacing w:after="100"/>
      </w:pPr>
      <w:r>
        <w:lastRenderedPageBreak/>
        <w:t xml:space="preserve">Point sur les travaux d'adduction en eau potable : un point d'avancement a été présenté au Conseil Municipal par </w:t>
      </w:r>
      <w:proofErr w:type="spellStart"/>
      <w:r>
        <w:t>Freder</w:t>
      </w:r>
      <w:bookmarkStart w:id="0" w:name="_GoBack"/>
      <w:bookmarkEnd w:id="0"/>
      <w:r>
        <w:t>ic</w:t>
      </w:r>
      <w:proofErr w:type="spellEnd"/>
      <w:r>
        <w:t xml:space="preserve"> </w:t>
      </w:r>
      <w:proofErr w:type="spellStart"/>
      <w:r>
        <w:t>Pelloux</w:t>
      </w:r>
      <w:proofErr w:type="spellEnd"/>
      <w:r>
        <w:t>.</w:t>
      </w:r>
    </w:p>
    <w:p w:rsidR="00E12D20" w:rsidRDefault="00442B8D">
      <w:pPr>
        <w:pStyle w:val="Paragraphedeliste"/>
        <w:numPr>
          <w:ilvl w:val="0"/>
          <w:numId w:val="2"/>
        </w:numPr>
        <w:spacing w:after="100"/>
      </w:pPr>
      <w:r>
        <w:t>Point salle des fêtes : Monsieur le Maire a informé</w:t>
      </w:r>
      <w:r>
        <w:t xml:space="preserve"> le Conseil Municipal de l'état d'avancement du dossier.</w:t>
      </w:r>
    </w:p>
    <w:p w:rsidR="00E12D20" w:rsidRDefault="00442B8D">
      <w:pPr>
        <w:pStyle w:val="Paragraphedeliste"/>
        <w:numPr>
          <w:ilvl w:val="0"/>
          <w:numId w:val="2"/>
        </w:numPr>
        <w:spacing w:after="100"/>
      </w:pPr>
      <w:r>
        <w:t>Information assurance des élus : information communiquée au Conseil Municipal sur la couverture assurantielle des élus.</w:t>
      </w:r>
    </w:p>
    <w:p w:rsidR="00E12D20" w:rsidRDefault="00442B8D">
      <w:pPr>
        <w:pStyle w:val="Paragraphedeliste"/>
        <w:numPr>
          <w:ilvl w:val="0"/>
          <w:numId w:val="2"/>
        </w:numPr>
        <w:spacing w:after="100"/>
      </w:pPr>
      <w:r>
        <w:t>Point journée de nettoyage des sentiers : organisation de la journée d'entretie</w:t>
      </w:r>
      <w:r>
        <w:t>n des sentiers avec les habitants, dont la question de la couverture assurantielle des participants.</w:t>
      </w:r>
    </w:p>
    <w:p w:rsidR="00E12D20" w:rsidRDefault="00442B8D">
      <w:pPr>
        <w:spacing w:before="280" w:after="280"/>
      </w:pPr>
      <w:r>
        <w:t>L'ordre du jour étant épuisé, la séance est levée.</w:t>
      </w:r>
    </w:p>
    <w:p w:rsidR="00E12D20" w:rsidRDefault="00442B8D">
      <w:pPr>
        <w:spacing w:after="280"/>
      </w:pPr>
      <w:r>
        <w:t>Fait à Sainte-Marie-du-Mont, le 2 juin 2026</w:t>
      </w:r>
    </w:p>
    <w:p w:rsidR="00E12D20" w:rsidRDefault="00442B8D">
      <w:r>
        <w:t>Le Maire,</w:t>
      </w:r>
    </w:p>
    <w:p w:rsidR="00E12D20" w:rsidRDefault="00442B8D">
      <w:r>
        <w:rPr>
          <w:b/>
          <w:bCs/>
        </w:rPr>
        <w:t>Clément BONNET</w:t>
      </w:r>
    </w:p>
    <w:sectPr w:rsidR="00E12D2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19E6"/>
    <w:multiLevelType w:val="hybridMultilevel"/>
    <w:tmpl w:val="AAEA7174"/>
    <w:lvl w:ilvl="0" w:tplc="FE08464A">
      <w:start w:val="1"/>
      <w:numFmt w:val="bullet"/>
      <w:lvlText w:val="●"/>
      <w:lvlJc w:val="left"/>
      <w:pPr>
        <w:ind w:left="720" w:hanging="360"/>
      </w:pPr>
    </w:lvl>
    <w:lvl w:ilvl="1" w:tplc="ECAE9112">
      <w:start w:val="1"/>
      <w:numFmt w:val="bullet"/>
      <w:lvlText w:val="○"/>
      <w:lvlJc w:val="left"/>
      <w:pPr>
        <w:ind w:left="1440" w:hanging="360"/>
      </w:pPr>
    </w:lvl>
    <w:lvl w:ilvl="2" w:tplc="0204ADA0">
      <w:start w:val="1"/>
      <w:numFmt w:val="bullet"/>
      <w:lvlText w:val="■"/>
      <w:lvlJc w:val="left"/>
      <w:pPr>
        <w:ind w:left="2160" w:hanging="360"/>
      </w:pPr>
    </w:lvl>
    <w:lvl w:ilvl="3" w:tplc="6C86B38E">
      <w:start w:val="1"/>
      <w:numFmt w:val="bullet"/>
      <w:lvlText w:val="●"/>
      <w:lvlJc w:val="left"/>
      <w:pPr>
        <w:ind w:left="2880" w:hanging="360"/>
      </w:pPr>
    </w:lvl>
    <w:lvl w:ilvl="4" w:tplc="F7C00AE0">
      <w:start w:val="1"/>
      <w:numFmt w:val="bullet"/>
      <w:lvlText w:val="○"/>
      <w:lvlJc w:val="left"/>
      <w:pPr>
        <w:ind w:left="3600" w:hanging="360"/>
      </w:pPr>
    </w:lvl>
    <w:lvl w:ilvl="5" w:tplc="9A786B24">
      <w:start w:val="1"/>
      <w:numFmt w:val="bullet"/>
      <w:lvlText w:val="■"/>
      <w:lvlJc w:val="left"/>
      <w:pPr>
        <w:ind w:left="4320" w:hanging="360"/>
      </w:pPr>
    </w:lvl>
    <w:lvl w:ilvl="6" w:tplc="DD0E213A">
      <w:start w:val="1"/>
      <w:numFmt w:val="bullet"/>
      <w:lvlText w:val="●"/>
      <w:lvlJc w:val="left"/>
      <w:pPr>
        <w:ind w:left="5040" w:hanging="360"/>
      </w:pPr>
    </w:lvl>
    <w:lvl w:ilvl="7" w:tplc="37481C96">
      <w:start w:val="1"/>
      <w:numFmt w:val="bullet"/>
      <w:lvlText w:val="●"/>
      <w:lvlJc w:val="left"/>
      <w:pPr>
        <w:ind w:left="5760" w:hanging="360"/>
      </w:pPr>
    </w:lvl>
    <w:lvl w:ilvl="8" w:tplc="EDD80DC0">
      <w:start w:val="1"/>
      <w:numFmt w:val="bullet"/>
      <w:lvlText w:val="●"/>
      <w:lvlJc w:val="left"/>
      <w:pPr>
        <w:ind w:left="6480" w:hanging="360"/>
      </w:pPr>
    </w:lvl>
  </w:abstractNum>
  <w:abstractNum w:abstractNumId="1" w15:restartNumberingAfterBreak="0">
    <w:nsid w:val="75551458"/>
    <w:multiLevelType w:val="hybridMultilevel"/>
    <w:tmpl w:val="33D49DB2"/>
    <w:lvl w:ilvl="0" w:tplc="20D03D94">
      <w:start w:val="1"/>
      <w:numFmt w:val="bullet"/>
      <w:lvlText w:val="•"/>
      <w:lvlJc w:val="left"/>
      <w:pPr>
        <w:ind w:left="720" w:hanging="360"/>
      </w:pPr>
    </w:lvl>
    <w:lvl w:ilvl="1" w:tplc="DA1AA156">
      <w:numFmt w:val="decimal"/>
      <w:lvlText w:val=""/>
      <w:lvlJc w:val="left"/>
    </w:lvl>
    <w:lvl w:ilvl="2" w:tplc="0C5A2496">
      <w:numFmt w:val="decimal"/>
      <w:lvlText w:val=""/>
      <w:lvlJc w:val="left"/>
    </w:lvl>
    <w:lvl w:ilvl="3" w:tplc="E8243A6C">
      <w:numFmt w:val="decimal"/>
      <w:lvlText w:val=""/>
      <w:lvlJc w:val="left"/>
    </w:lvl>
    <w:lvl w:ilvl="4" w:tplc="A704D890">
      <w:numFmt w:val="decimal"/>
      <w:lvlText w:val=""/>
      <w:lvlJc w:val="left"/>
    </w:lvl>
    <w:lvl w:ilvl="5" w:tplc="C88E8AD8">
      <w:numFmt w:val="decimal"/>
      <w:lvlText w:val=""/>
      <w:lvlJc w:val="left"/>
    </w:lvl>
    <w:lvl w:ilvl="6" w:tplc="EFF2B73E">
      <w:numFmt w:val="decimal"/>
      <w:lvlText w:val=""/>
      <w:lvlJc w:val="left"/>
    </w:lvl>
    <w:lvl w:ilvl="7" w:tplc="662637C4">
      <w:numFmt w:val="decimal"/>
      <w:lvlText w:val=""/>
      <w:lvlJc w:val="left"/>
    </w:lvl>
    <w:lvl w:ilvl="8" w:tplc="C4DCCE92">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20"/>
    <w:rsid w:val="00442B8D"/>
    <w:rsid w:val="00E12D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BF9B"/>
  <w15:docId w15:val="{5806FD6F-A95C-40AE-9F7E-42B11AD4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4455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2</cp:revision>
  <dcterms:created xsi:type="dcterms:W3CDTF">2026-06-17T09:49:00Z</dcterms:created>
  <dcterms:modified xsi:type="dcterms:W3CDTF">2026-06-17T09:49:00Z</dcterms:modified>
</cp:coreProperties>
</file>